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2819" w14:textId="77777777" w:rsidR="001D0D77" w:rsidRPr="001D0D77" w:rsidRDefault="001D0D77" w:rsidP="0047385F">
      <w:pPr>
        <w:pStyle w:val="Heading1"/>
      </w:pPr>
    </w:p>
    <w:p w14:paraId="547E281A" w14:textId="77777777" w:rsidR="001D0D77" w:rsidRPr="001D0D77" w:rsidRDefault="001D0D77" w:rsidP="0047385F">
      <w:pPr>
        <w:pStyle w:val="Heading1"/>
      </w:pPr>
    </w:p>
    <w:p w14:paraId="547E281B" w14:textId="77777777" w:rsidR="001D0D77" w:rsidRPr="001D0D77" w:rsidRDefault="001D0D77" w:rsidP="006D436E">
      <w:pPr>
        <w:jc w:val="center"/>
      </w:pPr>
      <w:r w:rsidRPr="001D0D77">
        <w:rPr>
          <w:noProof/>
          <w:lang w:val="en-GB"/>
        </w:rPr>
        <w:drawing>
          <wp:inline distT="0" distB="0" distL="0" distR="0" wp14:anchorId="547E2889" wp14:editId="547E288A">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547E281C" w14:textId="77777777" w:rsidR="001D0D77" w:rsidRPr="001D0D77" w:rsidRDefault="001D0D77" w:rsidP="0047385F">
      <w:pPr>
        <w:pStyle w:val="Heading1"/>
      </w:pPr>
    </w:p>
    <w:p w14:paraId="547E281D" w14:textId="77777777" w:rsidR="001D0D77" w:rsidRPr="006D436E" w:rsidRDefault="001D0D77" w:rsidP="006D436E">
      <w:pPr>
        <w:pStyle w:val="Heading1"/>
        <w:jc w:val="center"/>
        <w:rPr>
          <w:sz w:val="28"/>
          <w:szCs w:val="28"/>
        </w:rPr>
      </w:pPr>
    </w:p>
    <w:p w14:paraId="547E281E" w14:textId="77777777" w:rsidR="001D0D77" w:rsidRPr="006D436E" w:rsidRDefault="009229BC" w:rsidP="006D436E">
      <w:pPr>
        <w:jc w:val="center"/>
        <w:rPr>
          <w:b/>
          <w:sz w:val="28"/>
          <w:szCs w:val="28"/>
          <w:u w:val="single"/>
        </w:rPr>
      </w:pPr>
      <w:r w:rsidRPr="006D436E">
        <w:rPr>
          <w:b/>
          <w:sz w:val="28"/>
          <w:szCs w:val="28"/>
        </w:rPr>
        <w:t>P</w:t>
      </w:r>
      <w:r w:rsidR="001D0D77" w:rsidRPr="006D436E">
        <w:rPr>
          <w:b/>
          <w:sz w:val="28"/>
          <w:szCs w:val="28"/>
        </w:rPr>
        <w:t>A</w:t>
      </w:r>
      <w:r w:rsidR="00EA3B30" w:rsidRPr="006D436E">
        <w:rPr>
          <w:b/>
          <w:sz w:val="28"/>
          <w:szCs w:val="28"/>
        </w:rPr>
        <w:t>RENTAL</w:t>
      </w:r>
      <w:r w:rsidR="001D0D77" w:rsidRPr="006D436E">
        <w:rPr>
          <w:b/>
          <w:sz w:val="28"/>
          <w:szCs w:val="28"/>
        </w:rPr>
        <w:t xml:space="preserve"> LEAVE POLICY</w:t>
      </w:r>
    </w:p>
    <w:p w14:paraId="547E281F" w14:textId="77777777" w:rsidR="001D0D77" w:rsidRPr="001D0D77" w:rsidRDefault="001D0D77" w:rsidP="0047385F">
      <w:pPr>
        <w:pStyle w:val="BodyText"/>
      </w:pPr>
    </w:p>
    <w:p w14:paraId="547E2820" w14:textId="77777777" w:rsidR="001D0D77" w:rsidRPr="001D0D77" w:rsidRDefault="001D0D77" w:rsidP="0047385F">
      <w:pPr>
        <w:pStyle w:val="BodyText"/>
      </w:pPr>
    </w:p>
    <w:p w14:paraId="547E2821" w14:textId="77777777" w:rsidR="001D0D77" w:rsidRPr="001D0D77" w:rsidRDefault="001D0D77" w:rsidP="0047385F">
      <w:pPr>
        <w:pStyle w:val="BodyText"/>
      </w:pPr>
    </w:p>
    <w:p w14:paraId="547E2822" w14:textId="77777777" w:rsidR="001D0D77" w:rsidRPr="001D0D77" w:rsidRDefault="001D0D77" w:rsidP="0047385F">
      <w:pPr>
        <w:pStyle w:val="BodyText"/>
      </w:pPr>
    </w:p>
    <w:tbl>
      <w:tblPr>
        <w:tblW w:w="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643"/>
        <w:gridCol w:w="4364"/>
      </w:tblGrid>
      <w:tr w:rsidR="006F63AA" w:rsidRPr="001D0D77" w14:paraId="547E2827" w14:textId="77777777" w:rsidTr="007A2EAD">
        <w:tc>
          <w:tcPr>
            <w:tcW w:w="1257" w:type="dxa"/>
          </w:tcPr>
          <w:p w14:paraId="547E2823" w14:textId="77777777" w:rsidR="006F63AA" w:rsidRPr="006D436E" w:rsidRDefault="006F63AA" w:rsidP="0047385F">
            <w:pPr>
              <w:pStyle w:val="BodyText"/>
              <w:rPr>
                <w:b/>
              </w:rPr>
            </w:pPr>
            <w:r w:rsidRPr="006D436E">
              <w:rPr>
                <w:b/>
              </w:rPr>
              <w:t xml:space="preserve">Rev </w:t>
            </w:r>
          </w:p>
        </w:tc>
        <w:tc>
          <w:tcPr>
            <w:tcW w:w="1643" w:type="dxa"/>
          </w:tcPr>
          <w:p w14:paraId="547E2824" w14:textId="77777777" w:rsidR="006F63AA" w:rsidRPr="006D436E" w:rsidRDefault="006F63AA" w:rsidP="0047385F">
            <w:pPr>
              <w:pStyle w:val="BodyText"/>
              <w:rPr>
                <w:b/>
              </w:rPr>
            </w:pPr>
            <w:r w:rsidRPr="006D436E">
              <w:rPr>
                <w:b/>
              </w:rPr>
              <w:t>Date</w:t>
            </w:r>
          </w:p>
        </w:tc>
        <w:tc>
          <w:tcPr>
            <w:tcW w:w="4364" w:type="dxa"/>
          </w:tcPr>
          <w:p w14:paraId="547E2825" w14:textId="77777777" w:rsidR="006F63AA" w:rsidRPr="006D436E" w:rsidRDefault="006F63AA" w:rsidP="0047385F">
            <w:pPr>
              <w:pStyle w:val="BodyText"/>
              <w:rPr>
                <w:b/>
              </w:rPr>
            </w:pPr>
            <w:r w:rsidRPr="006D436E">
              <w:rPr>
                <w:b/>
              </w:rPr>
              <w:t xml:space="preserve">Purpose of Issue/Description of Change  </w:t>
            </w:r>
          </w:p>
        </w:tc>
      </w:tr>
      <w:tr w:rsidR="006F63AA" w:rsidRPr="001D0D77" w14:paraId="547E2836" w14:textId="77777777" w:rsidTr="007A2EAD">
        <w:tc>
          <w:tcPr>
            <w:tcW w:w="1257" w:type="dxa"/>
          </w:tcPr>
          <w:p w14:paraId="547E2832" w14:textId="48A1C472" w:rsidR="006F63AA" w:rsidRPr="001D0D77" w:rsidRDefault="007A2EAD" w:rsidP="006D436E">
            <w:pPr>
              <w:pStyle w:val="BodyText"/>
              <w:jc w:val="left"/>
            </w:pPr>
            <w:r>
              <w:t>1</w:t>
            </w:r>
          </w:p>
        </w:tc>
        <w:tc>
          <w:tcPr>
            <w:tcW w:w="1643" w:type="dxa"/>
          </w:tcPr>
          <w:p w14:paraId="547E2833" w14:textId="719BCDB9" w:rsidR="006F63AA" w:rsidRPr="001D0D77" w:rsidRDefault="006F63AA" w:rsidP="006D436E">
            <w:pPr>
              <w:pStyle w:val="BodyText"/>
              <w:jc w:val="left"/>
            </w:pPr>
            <w:r w:rsidRPr="001D0D77">
              <w:t>2015</w:t>
            </w:r>
          </w:p>
        </w:tc>
        <w:tc>
          <w:tcPr>
            <w:tcW w:w="4364" w:type="dxa"/>
          </w:tcPr>
          <w:p w14:paraId="547E2834" w14:textId="01303137" w:rsidR="006F63AA" w:rsidRPr="001D0D77" w:rsidRDefault="006F63AA" w:rsidP="006D436E">
            <w:pPr>
              <w:pStyle w:val="BodyText"/>
              <w:jc w:val="left"/>
            </w:pPr>
            <w:r w:rsidRPr="001D0D77">
              <w:t>Update for clarity</w:t>
            </w:r>
          </w:p>
        </w:tc>
      </w:tr>
      <w:tr w:rsidR="006F63AA" w:rsidRPr="001D0D77" w14:paraId="547E283B" w14:textId="77777777" w:rsidTr="007A2EAD">
        <w:tc>
          <w:tcPr>
            <w:tcW w:w="1257" w:type="dxa"/>
          </w:tcPr>
          <w:p w14:paraId="547E2837" w14:textId="528F174A" w:rsidR="006F63AA" w:rsidRPr="001D0D77" w:rsidRDefault="007A2EAD" w:rsidP="006D436E">
            <w:pPr>
              <w:pStyle w:val="BodyText"/>
              <w:jc w:val="left"/>
            </w:pPr>
            <w:r>
              <w:t>2</w:t>
            </w:r>
          </w:p>
        </w:tc>
        <w:tc>
          <w:tcPr>
            <w:tcW w:w="1643" w:type="dxa"/>
          </w:tcPr>
          <w:p w14:paraId="547E2838" w14:textId="358CB1CD" w:rsidR="006F63AA" w:rsidRPr="001D0D77" w:rsidRDefault="006F63AA" w:rsidP="006D436E">
            <w:pPr>
              <w:pStyle w:val="BodyText"/>
              <w:jc w:val="left"/>
            </w:pPr>
            <w:r w:rsidRPr="001D0D77">
              <w:t>2016</w:t>
            </w:r>
          </w:p>
        </w:tc>
        <w:tc>
          <w:tcPr>
            <w:tcW w:w="4364" w:type="dxa"/>
          </w:tcPr>
          <w:p w14:paraId="547E2839" w14:textId="67D2E341" w:rsidR="006F63AA" w:rsidRPr="001D0D77" w:rsidRDefault="006F63AA" w:rsidP="006D436E">
            <w:pPr>
              <w:pStyle w:val="BodyText"/>
              <w:jc w:val="left"/>
            </w:pPr>
            <w:r w:rsidRPr="001D0D77">
              <w:t>Cosmetic changes</w:t>
            </w:r>
          </w:p>
        </w:tc>
      </w:tr>
      <w:tr w:rsidR="006F63AA" w:rsidRPr="001D0D77" w14:paraId="547E2840" w14:textId="77777777" w:rsidTr="007A2EAD">
        <w:tc>
          <w:tcPr>
            <w:tcW w:w="1257" w:type="dxa"/>
          </w:tcPr>
          <w:p w14:paraId="547E283C" w14:textId="09EF1C3F" w:rsidR="006F63AA" w:rsidRPr="001D0D77" w:rsidRDefault="007A2EAD" w:rsidP="006D436E">
            <w:pPr>
              <w:pStyle w:val="BodyText"/>
              <w:jc w:val="left"/>
            </w:pPr>
            <w:r>
              <w:t>3</w:t>
            </w:r>
          </w:p>
        </w:tc>
        <w:tc>
          <w:tcPr>
            <w:tcW w:w="1643" w:type="dxa"/>
          </w:tcPr>
          <w:p w14:paraId="547E283D" w14:textId="025056A9" w:rsidR="006F63AA" w:rsidRPr="001D0D77" w:rsidRDefault="006F63AA" w:rsidP="006D436E">
            <w:pPr>
              <w:pStyle w:val="BodyText"/>
              <w:jc w:val="left"/>
            </w:pPr>
            <w:r w:rsidRPr="001D0D77">
              <w:t>2018</w:t>
            </w:r>
          </w:p>
        </w:tc>
        <w:tc>
          <w:tcPr>
            <w:tcW w:w="4364" w:type="dxa"/>
          </w:tcPr>
          <w:p w14:paraId="547E283E" w14:textId="5F193429" w:rsidR="006F63AA" w:rsidRPr="001D0D77" w:rsidRDefault="006F63AA" w:rsidP="006D436E">
            <w:pPr>
              <w:pStyle w:val="BodyText"/>
              <w:jc w:val="left"/>
            </w:pPr>
            <w:r>
              <w:t>Changes to legislation</w:t>
            </w:r>
          </w:p>
        </w:tc>
      </w:tr>
      <w:tr w:rsidR="006F63AA" w:rsidRPr="001D0D77" w14:paraId="547E2845" w14:textId="77777777" w:rsidTr="007A2EAD">
        <w:tc>
          <w:tcPr>
            <w:tcW w:w="1257" w:type="dxa"/>
          </w:tcPr>
          <w:p w14:paraId="547E2841" w14:textId="16DBEC08" w:rsidR="006F63AA" w:rsidRPr="001D0D77" w:rsidRDefault="007A2EAD" w:rsidP="006D436E">
            <w:pPr>
              <w:pStyle w:val="BodyText"/>
              <w:jc w:val="left"/>
            </w:pPr>
            <w:r>
              <w:t>4</w:t>
            </w:r>
          </w:p>
        </w:tc>
        <w:tc>
          <w:tcPr>
            <w:tcW w:w="1643" w:type="dxa"/>
          </w:tcPr>
          <w:p w14:paraId="547E2842" w14:textId="4B3F6709" w:rsidR="006F63AA" w:rsidRPr="001D0D77" w:rsidRDefault="006F63AA" w:rsidP="006D436E">
            <w:pPr>
              <w:pStyle w:val="BodyText"/>
              <w:jc w:val="left"/>
            </w:pPr>
            <w:r>
              <w:t>2021</w:t>
            </w:r>
          </w:p>
        </w:tc>
        <w:tc>
          <w:tcPr>
            <w:tcW w:w="4364" w:type="dxa"/>
          </w:tcPr>
          <w:p w14:paraId="547E2843" w14:textId="5A60A2E7" w:rsidR="006F63AA" w:rsidRPr="001D0D77" w:rsidRDefault="006F63AA" w:rsidP="006D436E">
            <w:pPr>
              <w:pStyle w:val="BodyText"/>
              <w:jc w:val="left"/>
            </w:pPr>
            <w:r>
              <w:t>Review – changes to wording that do not affect content</w:t>
            </w:r>
          </w:p>
        </w:tc>
      </w:tr>
      <w:tr w:rsidR="006F63AA" w:rsidRPr="001D0D77" w14:paraId="50DA2F10" w14:textId="77777777" w:rsidTr="007A2EAD">
        <w:tc>
          <w:tcPr>
            <w:tcW w:w="1257" w:type="dxa"/>
          </w:tcPr>
          <w:p w14:paraId="1A916F2C" w14:textId="3184BE42" w:rsidR="006F63AA" w:rsidRDefault="007A2EAD" w:rsidP="006D436E">
            <w:pPr>
              <w:pStyle w:val="BodyText"/>
              <w:jc w:val="left"/>
            </w:pPr>
            <w:r>
              <w:t>5</w:t>
            </w:r>
          </w:p>
        </w:tc>
        <w:tc>
          <w:tcPr>
            <w:tcW w:w="1643" w:type="dxa"/>
          </w:tcPr>
          <w:p w14:paraId="5862B097" w14:textId="0199DD9A" w:rsidR="006F63AA" w:rsidRDefault="006F63AA" w:rsidP="006D436E">
            <w:pPr>
              <w:pStyle w:val="BodyText"/>
              <w:jc w:val="left"/>
            </w:pPr>
            <w:r>
              <w:t>2023</w:t>
            </w:r>
          </w:p>
        </w:tc>
        <w:tc>
          <w:tcPr>
            <w:tcW w:w="4364" w:type="dxa"/>
          </w:tcPr>
          <w:p w14:paraId="5D1D873E" w14:textId="67ABB988" w:rsidR="006F63AA" w:rsidRDefault="006F63AA" w:rsidP="006D436E">
            <w:pPr>
              <w:pStyle w:val="BodyText"/>
              <w:jc w:val="left"/>
            </w:pPr>
            <w:r w:rsidRPr="007A2EAD">
              <w:t>Cosmetic changes and clarity to wording that does not affect content</w:t>
            </w:r>
            <w:r>
              <w:rPr>
                <w:rStyle w:val="eop"/>
                <w:color w:val="D13438"/>
                <w:shd w:val="clear" w:color="auto" w:fill="FFFFFF"/>
              </w:rPr>
              <w:t> </w:t>
            </w:r>
          </w:p>
        </w:tc>
      </w:tr>
      <w:tr w:rsidR="006F63AA" w:rsidRPr="001D0D77" w14:paraId="547E284A" w14:textId="77777777" w:rsidTr="007A2EAD">
        <w:tc>
          <w:tcPr>
            <w:tcW w:w="1257" w:type="dxa"/>
          </w:tcPr>
          <w:p w14:paraId="547E2846" w14:textId="2BAC25CB" w:rsidR="006F63AA" w:rsidRPr="001D0D77" w:rsidRDefault="006F63AA" w:rsidP="006D436E">
            <w:pPr>
              <w:pStyle w:val="BodyText"/>
              <w:jc w:val="left"/>
            </w:pPr>
            <w:r w:rsidRPr="006D436E">
              <w:rPr>
                <w:b/>
              </w:rPr>
              <w:t>Policy officer</w:t>
            </w:r>
          </w:p>
        </w:tc>
        <w:tc>
          <w:tcPr>
            <w:tcW w:w="1643" w:type="dxa"/>
          </w:tcPr>
          <w:p w14:paraId="547E2847" w14:textId="64D89A78" w:rsidR="006F63AA" w:rsidRPr="001D0D77" w:rsidRDefault="006F63AA" w:rsidP="006D436E">
            <w:pPr>
              <w:pStyle w:val="BodyText"/>
              <w:jc w:val="left"/>
            </w:pPr>
            <w:r w:rsidRPr="006D436E">
              <w:rPr>
                <w:b/>
              </w:rPr>
              <w:t>Senior Responsible Officer</w:t>
            </w:r>
          </w:p>
        </w:tc>
        <w:tc>
          <w:tcPr>
            <w:tcW w:w="4364" w:type="dxa"/>
          </w:tcPr>
          <w:p w14:paraId="547E2848" w14:textId="4242A1E5" w:rsidR="006F63AA" w:rsidRPr="001D0D77" w:rsidRDefault="006F63AA" w:rsidP="006D436E">
            <w:pPr>
              <w:pStyle w:val="BodyText"/>
              <w:jc w:val="left"/>
            </w:pPr>
            <w:r w:rsidRPr="006D436E">
              <w:rPr>
                <w:b/>
              </w:rPr>
              <w:t xml:space="preserve">Approved By </w:t>
            </w:r>
            <w:r w:rsidRPr="006D436E">
              <w:rPr>
                <w:b/>
              </w:rPr>
              <w:br/>
              <w:t>and Date</w:t>
            </w:r>
          </w:p>
        </w:tc>
      </w:tr>
      <w:tr w:rsidR="006F63AA" w:rsidRPr="001D0D77" w14:paraId="40A20BEA" w14:textId="77777777" w:rsidTr="007A2EAD">
        <w:tc>
          <w:tcPr>
            <w:tcW w:w="1257" w:type="dxa"/>
          </w:tcPr>
          <w:p w14:paraId="2F860BFE" w14:textId="35569EA4" w:rsidR="006F63AA" w:rsidRDefault="006F63AA" w:rsidP="006D436E">
            <w:pPr>
              <w:pStyle w:val="BodyText"/>
              <w:jc w:val="left"/>
            </w:pPr>
            <w:r>
              <w:t>Catherine Hughes</w:t>
            </w:r>
          </w:p>
        </w:tc>
        <w:tc>
          <w:tcPr>
            <w:tcW w:w="1643" w:type="dxa"/>
          </w:tcPr>
          <w:p w14:paraId="4486ED15" w14:textId="4E4DB4FA" w:rsidR="006F63AA" w:rsidRPr="001D0D77" w:rsidRDefault="006F63AA" w:rsidP="006D436E">
            <w:pPr>
              <w:pStyle w:val="BodyText"/>
              <w:jc w:val="left"/>
            </w:pPr>
            <w:r w:rsidRPr="001D0D77">
              <w:t>Steffan Griffiths</w:t>
            </w:r>
          </w:p>
        </w:tc>
        <w:tc>
          <w:tcPr>
            <w:tcW w:w="4364" w:type="dxa"/>
          </w:tcPr>
          <w:p w14:paraId="0742285B" w14:textId="100DDEB2" w:rsidR="006F63AA" w:rsidRDefault="006F63AA" w:rsidP="006D436E">
            <w:pPr>
              <w:pStyle w:val="BodyText"/>
              <w:jc w:val="left"/>
            </w:pPr>
            <w:r w:rsidRPr="001D0D77">
              <w:t>HRTG 10/02/2003</w:t>
            </w:r>
          </w:p>
        </w:tc>
      </w:tr>
    </w:tbl>
    <w:p w14:paraId="547E2855" w14:textId="77777777" w:rsidR="00687AA4" w:rsidRPr="001D0D77" w:rsidRDefault="00687AA4" w:rsidP="0047385F"/>
    <w:sdt>
      <w:sdtPr>
        <w:rPr>
          <w:rFonts w:ascii="Arial" w:eastAsia="Times New Roman" w:hAnsi="Arial" w:cs="Arial"/>
          <w:color w:val="auto"/>
          <w:sz w:val="24"/>
          <w:szCs w:val="24"/>
          <w:lang w:val="en-GB"/>
        </w:rPr>
        <w:id w:val="1973933444"/>
        <w:docPartObj>
          <w:docPartGallery w:val="Table of Contents"/>
          <w:docPartUnique/>
        </w:docPartObj>
      </w:sdtPr>
      <w:sdtEndPr>
        <w:rPr>
          <w:noProof/>
          <w:lang w:val="en"/>
        </w:rPr>
      </w:sdtEndPr>
      <w:sdtContent>
        <w:p w14:paraId="547E2856" w14:textId="77777777" w:rsidR="009229BC" w:rsidRPr="006D436E" w:rsidRDefault="001D0D77" w:rsidP="006D436E">
          <w:pPr>
            <w:pStyle w:val="TOCHeading"/>
            <w:rPr>
              <w:rFonts w:ascii="Arial" w:hAnsi="Arial" w:cs="Arial"/>
              <w:b/>
              <w:color w:val="auto"/>
              <w:sz w:val="24"/>
              <w:szCs w:val="24"/>
            </w:rPr>
          </w:pPr>
          <w:r w:rsidRPr="006D436E">
            <w:rPr>
              <w:rFonts w:ascii="Arial" w:hAnsi="Arial" w:cs="Arial"/>
              <w:b/>
              <w:color w:val="auto"/>
              <w:sz w:val="24"/>
              <w:szCs w:val="24"/>
            </w:rPr>
            <w:t>Contents</w:t>
          </w:r>
        </w:p>
        <w:p w14:paraId="547E2857" w14:textId="13C899BB" w:rsidR="006D436E" w:rsidRDefault="001D0D77">
          <w:pPr>
            <w:pStyle w:val="TOC1"/>
            <w:tabs>
              <w:tab w:val="left" w:pos="440"/>
              <w:tab w:val="right" w:leader="dot" w:pos="9016"/>
            </w:tabs>
            <w:rPr>
              <w:rFonts w:asciiTheme="minorHAnsi" w:eastAsiaTheme="minorEastAsia" w:hAnsiTheme="minorHAnsi" w:cstheme="minorBidi"/>
              <w:noProof/>
              <w:sz w:val="22"/>
              <w:szCs w:val="22"/>
              <w:lang w:val="en-GB"/>
            </w:rPr>
          </w:pPr>
          <w:r w:rsidRPr="001D0D77">
            <w:fldChar w:fldCharType="begin"/>
          </w:r>
          <w:r w:rsidRPr="001D0D77">
            <w:instrText xml:space="preserve"> TOC \o "1-3" \h \z \u </w:instrText>
          </w:r>
          <w:r w:rsidRPr="001D0D77">
            <w:fldChar w:fldCharType="separate"/>
          </w:r>
          <w:hyperlink w:anchor="_Toc508091538" w:history="1">
            <w:r w:rsidR="006D436E" w:rsidRPr="00485EB6">
              <w:rPr>
                <w:rStyle w:val="Hyperlink"/>
                <w:noProof/>
              </w:rPr>
              <w:t>1</w:t>
            </w:r>
            <w:r w:rsidR="006D436E">
              <w:rPr>
                <w:rFonts w:asciiTheme="minorHAnsi" w:eastAsiaTheme="minorEastAsia" w:hAnsiTheme="minorHAnsi" w:cstheme="minorBidi"/>
                <w:noProof/>
                <w:sz w:val="22"/>
                <w:szCs w:val="22"/>
                <w:lang w:val="en-GB"/>
              </w:rPr>
              <w:tab/>
            </w:r>
            <w:r w:rsidR="006D436E" w:rsidRPr="00485EB6">
              <w:rPr>
                <w:rStyle w:val="Hyperlink"/>
                <w:noProof/>
              </w:rPr>
              <w:t>PARENTAL LEAVE RIGHTS</w:t>
            </w:r>
            <w:r w:rsidR="006D436E">
              <w:rPr>
                <w:noProof/>
                <w:webHidden/>
              </w:rPr>
              <w:tab/>
            </w:r>
            <w:r w:rsidR="006D436E">
              <w:rPr>
                <w:noProof/>
                <w:webHidden/>
              </w:rPr>
              <w:fldChar w:fldCharType="begin"/>
            </w:r>
            <w:r w:rsidR="006D436E">
              <w:rPr>
                <w:noProof/>
                <w:webHidden/>
              </w:rPr>
              <w:instrText xml:space="preserve"> PAGEREF _Toc508091538 \h </w:instrText>
            </w:r>
            <w:r w:rsidR="006D436E">
              <w:rPr>
                <w:noProof/>
                <w:webHidden/>
              </w:rPr>
            </w:r>
            <w:r w:rsidR="006D436E">
              <w:rPr>
                <w:noProof/>
                <w:webHidden/>
              </w:rPr>
              <w:fldChar w:fldCharType="separate"/>
            </w:r>
            <w:r w:rsidR="00F91F82">
              <w:rPr>
                <w:noProof/>
                <w:webHidden/>
              </w:rPr>
              <w:t>3</w:t>
            </w:r>
            <w:r w:rsidR="006D436E">
              <w:rPr>
                <w:noProof/>
                <w:webHidden/>
              </w:rPr>
              <w:fldChar w:fldCharType="end"/>
            </w:r>
          </w:hyperlink>
        </w:p>
        <w:p w14:paraId="547E2858" w14:textId="192621B4" w:rsidR="006D436E" w:rsidRDefault="007A2EAD">
          <w:pPr>
            <w:pStyle w:val="TOC1"/>
            <w:tabs>
              <w:tab w:val="left" w:pos="440"/>
              <w:tab w:val="right" w:leader="dot" w:pos="9016"/>
            </w:tabs>
            <w:rPr>
              <w:rFonts w:asciiTheme="minorHAnsi" w:eastAsiaTheme="minorEastAsia" w:hAnsiTheme="minorHAnsi" w:cstheme="minorBidi"/>
              <w:noProof/>
              <w:sz w:val="22"/>
              <w:szCs w:val="22"/>
              <w:lang w:val="en-GB"/>
            </w:rPr>
          </w:pPr>
          <w:hyperlink w:anchor="_Toc508091539" w:history="1">
            <w:r w:rsidR="006D436E" w:rsidRPr="00485EB6">
              <w:rPr>
                <w:rStyle w:val="Hyperlink"/>
                <w:noProof/>
              </w:rPr>
              <w:t>2</w:t>
            </w:r>
            <w:r w:rsidR="006D436E">
              <w:rPr>
                <w:rFonts w:asciiTheme="minorHAnsi" w:eastAsiaTheme="minorEastAsia" w:hAnsiTheme="minorHAnsi" w:cstheme="minorBidi"/>
                <w:noProof/>
                <w:sz w:val="22"/>
                <w:szCs w:val="22"/>
                <w:lang w:val="en-GB"/>
              </w:rPr>
              <w:tab/>
            </w:r>
            <w:r w:rsidR="006D436E" w:rsidRPr="00485EB6">
              <w:rPr>
                <w:rStyle w:val="Hyperlink"/>
                <w:noProof/>
              </w:rPr>
              <w:t>ELIGIBILITY</w:t>
            </w:r>
            <w:r w:rsidR="006D436E">
              <w:rPr>
                <w:noProof/>
                <w:webHidden/>
              </w:rPr>
              <w:tab/>
            </w:r>
            <w:r w:rsidR="006D436E">
              <w:rPr>
                <w:noProof/>
                <w:webHidden/>
              </w:rPr>
              <w:fldChar w:fldCharType="begin"/>
            </w:r>
            <w:r w:rsidR="006D436E">
              <w:rPr>
                <w:noProof/>
                <w:webHidden/>
              </w:rPr>
              <w:instrText xml:space="preserve"> PAGEREF _Toc508091539 \h </w:instrText>
            </w:r>
            <w:r w:rsidR="006D436E">
              <w:rPr>
                <w:noProof/>
                <w:webHidden/>
              </w:rPr>
            </w:r>
            <w:r w:rsidR="006D436E">
              <w:rPr>
                <w:noProof/>
                <w:webHidden/>
              </w:rPr>
              <w:fldChar w:fldCharType="separate"/>
            </w:r>
            <w:r w:rsidR="00F91F82">
              <w:rPr>
                <w:noProof/>
                <w:webHidden/>
              </w:rPr>
              <w:t>3</w:t>
            </w:r>
            <w:r w:rsidR="006D436E">
              <w:rPr>
                <w:noProof/>
                <w:webHidden/>
              </w:rPr>
              <w:fldChar w:fldCharType="end"/>
            </w:r>
          </w:hyperlink>
        </w:p>
        <w:p w14:paraId="547E2859" w14:textId="6049FCDF" w:rsidR="006D436E" w:rsidRDefault="007A2EAD">
          <w:pPr>
            <w:pStyle w:val="TOC1"/>
            <w:tabs>
              <w:tab w:val="left" w:pos="440"/>
              <w:tab w:val="right" w:leader="dot" w:pos="9016"/>
            </w:tabs>
            <w:rPr>
              <w:rFonts w:asciiTheme="minorHAnsi" w:eastAsiaTheme="minorEastAsia" w:hAnsiTheme="minorHAnsi" w:cstheme="minorBidi"/>
              <w:noProof/>
              <w:sz w:val="22"/>
              <w:szCs w:val="22"/>
              <w:lang w:val="en-GB"/>
            </w:rPr>
          </w:pPr>
          <w:hyperlink w:anchor="_Toc508091540" w:history="1">
            <w:r w:rsidR="006D436E" w:rsidRPr="00485EB6">
              <w:rPr>
                <w:rStyle w:val="Hyperlink"/>
                <w:noProof/>
              </w:rPr>
              <w:t>3</w:t>
            </w:r>
            <w:r w:rsidR="006D436E">
              <w:rPr>
                <w:rFonts w:asciiTheme="minorHAnsi" w:eastAsiaTheme="minorEastAsia" w:hAnsiTheme="minorHAnsi" w:cstheme="minorBidi"/>
                <w:noProof/>
                <w:sz w:val="22"/>
                <w:szCs w:val="22"/>
                <w:lang w:val="en-GB"/>
              </w:rPr>
              <w:tab/>
            </w:r>
            <w:r w:rsidR="006D436E" w:rsidRPr="00485EB6">
              <w:rPr>
                <w:rStyle w:val="Hyperlink"/>
                <w:noProof/>
              </w:rPr>
              <w:t>DURATION OF LEAVE</w:t>
            </w:r>
            <w:r w:rsidR="006D436E">
              <w:rPr>
                <w:noProof/>
                <w:webHidden/>
              </w:rPr>
              <w:tab/>
            </w:r>
            <w:r w:rsidR="006D436E">
              <w:rPr>
                <w:noProof/>
                <w:webHidden/>
              </w:rPr>
              <w:fldChar w:fldCharType="begin"/>
            </w:r>
            <w:r w:rsidR="006D436E">
              <w:rPr>
                <w:noProof/>
                <w:webHidden/>
              </w:rPr>
              <w:instrText xml:space="preserve"> PAGEREF _Toc508091540 \h </w:instrText>
            </w:r>
            <w:r w:rsidR="006D436E">
              <w:rPr>
                <w:noProof/>
                <w:webHidden/>
              </w:rPr>
            </w:r>
            <w:r w:rsidR="006D436E">
              <w:rPr>
                <w:noProof/>
                <w:webHidden/>
              </w:rPr>
              <w:fldChar w:fldCharType="separate"/>
            </w:r>
            <w:r w:rsidR="00F91F82">
              <w:rPr>
                <w:noProof/>
                <w:webHidden/>
              </w:rPr>
              <w:t>3</w:t>
            </w:r>
            <w:r w:rsidR="006D436E">
              <w:rPr>
                <w:noProof/>
                <w:webHidden/>
              </w:rPr>
              <w:fldChar w:fldCharType="end"/>
            </w:r>
          </w:hyperlink>
        </w:p>
        <w:p w14:paraId="547E285A" w14:textId="17CF3A81" w:rsidR="006D436E" w:rsidRDefault="007A2EAD">
          <w:pPr>
            <w:pStyle w:val="TOC1"/>
            <w:tabs>
              <w:tab w:val="left" w:pos="440"/>
              <w:tab w:val="right" w:leader="dot" w:pos="9016"/>
            </w:tabs>
            <w:rPr>
              <w:rFonts w:asciiTheme="minorHAnsi" w:eastAsiaTheme="minorEastAsia" w:hAnsiTheme="minorHAnsi" w:cstheme="minorBidi"/>
              <w:noProof/>
              <w:sz w:val="22"/>
              <w:szCs w:val="22"/>
              <w:lang w:val="en-GB"/>
            </w:rPr>
          </w:pPr>
          <w:hyperlink w:anchor="_Toc508091541" w:history="1">
            <w:r w:rsidR="006D436E" w:rsidRPr="00485EB6">
              <w:rPr>
                <w:rStyle w:val="Hyperlink"/>
                <w:noProof/>
              </w:rPr>
              <w:t>4</w:t>
            </w:r>
            <w:r w:rsidR="006D436E">
              <w:rPr>
                <w:rFonts w:asciiTheme="minorHAnsi" w:eastAsiaTheme="minorEastAsia" w:hAnsiTheme="minorHAnsi" w:cstheme="minorBidi"/>
                <w:noProof/>
                <w:sz w:val="22"/>
                <w:szCs w:val="22"/>
                <w:lang w:val="en-GB"/>
              </w:rPr>
              <w:tab/>
            </w:r>
            <w:r w:rsidR="006D436E" w:rsidRPr="00485EB6">
              <w:rPr>
                <w:rStyle w:val="Hyperlink"/>
                <w:noProof/>
              </w:rPr>
              <w:t>TERMS &amp; CONDITIONS WHILST ON LEAVE</w:t>
            </w:r>
            <w:r w:rsidR="006D436E">
              <w:rPr>
                <w:noProof/>
                <w:webHidden/>
              </w:rPr>
              <w:tab/>
            </w:r>
            <w:r w:rsidR="006D436E">
              <w:rPr>
                <w:noProof/>
                <w:webHidden/>
              </w:rPr>
              <w:fldChar w:fldCharType="begin"/>
            </w:r>
            <w:r w:rsidR="006D436E">
              <w:rPr>
                <w:noProof/>
                <w:webHidden/>
              </w:rPr>
              <w:instrText xml:space="preserve"> PAGEREF _Toc508091541 \h </w:instrText>
            </w:r>
            <w:r w:rsidR="006D436E">
              <w:rPr>
                <w:noProof/>
                <w:webHidden/>
              </w:rPr>
            </w:r>
            <w:r w:rsidR="006D436E">
              <w:rPr>
                <w:noProof/>
                <w:webHidden/>
              </w:rPr>
              <w:fldChar w:fldCharType="separate"/>
            </w:r>
            <w:r w:rsidR="00F91F82">
              <w:rPr>
                <w:noProof/>
                <w:webHidden/>
              </w:rPr>
              <w:t>4</w:t>
            </w:r>
            <w:r w:rsidR="006D436E">
              <w:rPr>
                <w:noProof/>
                <w:webHidden/>
              </w:rPr>
              <w:fldChar w:fldCharType="end"/>
            </w:r>
          </w:hyperlink>
        </w:p>
        <w:p w14:paraId="547E285B" w14:textId="30AC1CA7" w:rsidR="006D436E" w:rsidRDefault="007A2EAD">
          <w:pPr>
            <w:pStyle w:val="TOC1"/>
            <w:tabs>
              <w:tab w:val="left" w:pos="440"/>
              <w:tab w:val="right" w:leader="dot" w:pos="9016"/>
            </w:tabs>
            <w:rPr>
              <w:rFonts w:asciiTheme="minorHAnsi" w:eastAsiaTheme="minorEastAsia" w:hAnsiTheme="minorHAnsi" w:cstheme="minorBidi"/>
              <w:noProof/>
              <w:sz w:val="22"/>
              <w:szCs w:val="22"/>
              <w:lang w:val="en-GB"/>
            </w:rPr>
          </w:pPr>
          <w:hyperlink w:anchor="_Toc508091542" w:history="1">
            <w:r w:rsidR="006D436E" w:rsidRPr="00485EB6">
              <w:rPr>
                <w:rStyle w:val="Hyperlink"/>
                <w:noProof/>
              </w:rPr>
              <w:t>5</w:t>
            </w:r>
            <w:r w:rsidR="006D436E">
              <w:rPr>
                <w:rFonts w:asciiTheme="minorHAnsi" w:eastAsiaTheme="minorEastAsia" w:hAnsiTheme="minorHAnsi" w:cstheme="minorBidi"/>
                <w:noProof/>
                <w:sz w:val="22"/>
                <w:szCs w:val="22"/>
                <w:lang w:val="en-GB"/>
              </w:rPr>
              <w:tab/>
            </w:r>
            <w:r w:rsidR="006D436E" w:rsidRPr="00485EB6">
              <w:rPr>
                <w:rStyle w:val="Hyperlink"/>
                <w:noProof/>
              </w:rPr>
              <w:t>RETURNING TO WORK</w:t>
            </w:r>
            <w:r w:rsidR="006D436E">
              <w:rPr>
                <w:noProof/>
                <w:webHidden/>
              </w:rPr>
              <w:tab/>
            </w:r>
            <w:r w:rsidR="006D436E">
              <w:rPr>
                <w:noProof/>
                <w:webHidden/>
              </w:rPr>
              <w:fldChar w:fldCharType="begin"/>
            </w:r>
            <w:r w:rsidR="006D436E">
              <w:rPr>
                <w:noProof/>
                <w:webHidden/>
              </w:rPr>
              <w:instrText xml:space="preserve"> PAGEREF _Toc508091542 \h </w:instrText>
            </w:r>
            <w:r w:rsidR="006D436E">
              <w:rPr>
                <w:noProof/>
                <w:webHidden/>
              </w:rPr>
            </w:r>
            <w:r w:rsidR="006D436E">
              <w:rPr>
                <w:noProof/>
                <w:webHidden/>
              </w:rPr>
              <w:fldChar w:fldCharType="separate"/>
            </w:r>
            <w:r w:rsidR="00F91F82">
              <w:rPr>
                <w:noProof/>
                <w:webHidden/>
              </w:rPr>
              <w:t>4</w:t>
            </w:r>
            <w:r w:rsidR="006D436E">
              <w:rPr>
                <w:noProof/>
                <w:webHidden/>
              </w:rPr>
              <w:fldChar w:fldCharType="end"/>
            </w:r>
          </w:hyperlink>
        </w:p>
        <w:p w14:paraId="547E285C" w14:textId="6049F546" w:rsidR="006D436E" w:rsidRDefault="007A2EAD">
          <w:pPr>
            <w:pStyle w:val="TOC1"/>
            <w:tabs>
              <w:tab w:val="left" w:pos="440"/>
              <w:tab w:val="right" w:leader="dot" w:pos="9016"/>
            </w:tabs>
            <w:rPr>
              <w:rFonts w:asciiTheme="minorHAnsi" w:eastAsiaTheme="minorEastAsia" w:hAnsiTheme="minorHAnsi" w:cstheme="minorBidi"/>
              <w:noProof/>
              <w:sz w:val="22"/>
              <w:szCs w:val="22"/>
              <w:lang w:val="en-GB"/>
            </w:rPr>
          </w:pPr>
          <w:hyperlink w:anchor="_Toc508091543" w:history="1">
            <w:r w:rsidR="006D436E" w:rsidRPr="00485EB6">
              <w:rPr>
                <w:rStyle w:val="Hyperlink"/>
                <w:noProof/>
              </w:rPr>
              <w:t>6</w:t>
            </w:r>
            <w:r w:rsidR="006D436E">
              <w:rPr>
                <w:rFonts w:asciiTheme="minorHAnsi" w:eastAsiaTheme="minorEastAsia" w:hAnsiTheme="minorHAnsi" w:cstheme="minorBidi"/>
                <w:noProof/>
                <w:sz w:val="22"/>
                <w:szCs w:val="22"/>
                <w:lang w:val="en-GB"/>
              </w:rPr>
              <w:tab/>
            </w:r>
            <w:r>
              <w:rPr>
                <w:rStyle w:val="Hyperlink"/>
                <w:noProof/>
              </w:rPr>
              <w:t>APPLICATION ………………………………………………………………………….</w:t>
            </w:r>
            <w:r w:rsidR="006D436E">
              <w:rPr>
                <w:noProof/>
                <w:webHidden/>
              </w:rPr>
              <w:fldChar w:fldCharType="begin"/>
            </w:r>
            <w:r w:rsidR="006D436E">
              <w:rPr>
                <w:noProof/>
                <w:webHidden/>
              </w:rPr>
              <w:instrText xml:space="preserve"> PAGEREF _Toc508091543 \h </w:instrText>
            </w:r>
            <w:r w:rsidR="006D436E">
              <w:rPr>
                <w:noProof/>
                <w:webHidden/>
              </w:rPr>
            </w:r>
            <w:r w:rsidR="006D436E">
              <w:rPr>
                <w:noProof/>
                <w:webHidden/>
              </w:rPr>
              <w:fldChar w:fldCharType="separate"/>
            </w:r>
            <w:r w:rsidR="00F91F82">
              <w:rPr>
                <w:noProof/>
                <w:webHidden/>
              </w:rPr>
              <w:t>5</w:t>
            </w:r>
            <w:r w:rsidR="006D436E">
              <w:rPr>
                <w:noProof/>
                <w:webHidden/>
              </w:rPr>
              <w:fldChar w:fldCharType="end"/>
            </w:r>
          </w:hyperlink>
        </w:p>
        <w:p w14:paraId="547E285D" w14:textId="6CD4805E" w:rsidR="006D436E" w:rsidRDefault="007A2EAD">
          <w:pPr>
            <w:pStyle w:val="TOC1"/>
            <w:tabs>
              <w:tab w:val="left" w:pos="440"/>
              <w:tab w:val="right" w:leader="dot" w:pos="9016"/>
            </w:tabs>
            <w:rPr>
              <w:rFonts w:asciiTheme="minorHAnsi" w:eastAsiaTheme="minorEastAsia" w:hAnsiTheme="minorHAnsi" w:cstheme="minorBidi"/>
              <w:noProof/>
              <w:sz w:val="22"/>
              <w:szCs w:val="22"/>
              <w:lang w:val="en-GB"/>
            </w:rPr>
          </w:pPr>
          <w:hyperlink w:anchor="_Toc508091544" w:history="1">
            <w:r w:rsidR="006D436E" w:rsidRPr="00485EB6">
              <w:rPr>
                <w:rStyle w:val="Hyperlink"/>
                <w:noProof/>
              </w:rPr>
              <w:t>7</w:t>
            </w:r>
            <w:r w:rsidR="006D436E">
              <w:rPr>
                <w:rFonts w:asciiTheme="minorHAnsi" w:eastAsiaTheme="minorEastAsia" w:hAnsiTheme="minorHAnsi" w:cstheme="minorBidi"/>
                <w:noProof/>
                <w:sz w:val="22"/>
                <w:szCs w:val="22"/>
                <w:lang w:val="en-GB"/>
              </w:rPr>
              <w:tab/>
            </w:r>
            <w:r w:rsidR="006D436E" w:rsidRPr="00485EB6">
              <w:rPr>
                <w:rStyle w:val="Hyperlink"/>
                <w:noProof/>
              </w:rPr>
              <w:t>POLICY REVIEW</w:t>
            </w:r>
            <w:r w:rsidR="006D436E">
              <w:rPr>
                <w:noProof/>
                <w:webHidden/>
              </w:rPr>
              <w:tab/>
            </w:r>
            <w:r w:rsidR="006D436E">
              <w:rPr>
                <w:noProof/>
                <w:webHidden/>
              </w:rPr>
              <w:fldChar w:fldCharType="begin"/>
            </w:r>
            <w:r w:rsidR="006D436E">
              <w:rPr>
                <w:noProof/>
                <w:webHidden/>
              </w:rPr>
              <w:instrText xml:space="preserve"> PAGEREF _Toc508091544 \h </w:instrText>
            </w:r>
            <w:r w:rsidR="006D436E">
              <w:rPr>
                <w:noProof/>
                <w:webHidden/>
              </w:rPr>
            </w:r>
            <w:r w:rsidR="006D436E">
              <w:rPr>
                <w:noProof/>
                <w:webHidden/>
              </w:rPr>
              <w:fldChar w:fldCharType="separate"/>
            </w:r>
            <w:r w:rsidR="00F91F82">
              <w:rPr>
                <w:noProof/>
                <w:webHidden/>
              </w:rPr>
              <w:t>5</w:t>
            </w:r>
            <w:r w:rsidR="006D436E">
              <w:rPr>
                <w:noProof/>
                <w:webHidden/>
              </w:rPr>
              <w:fldChar w:fldCharType="end"/>
            </w:r>
          </w:hyperlink>
        </w:p>
        <w:p w14:paraId="547E285E" w14:textId="77777777" w:rsidR="001D0D77" w:rsidRPr="001D0D77" w:rsidRDefault="001D0D77" w:rsidP="0047385F">
          <w:r w:rsidRPr="001D0D77">
            <w:rPr>
              <w:noProof/>
            </w:rPr>
            <w:fldChar w:fldCharType="end"/>
          </w:r>
        </w:p>
      </w:sdtContent>
    </w:sdt>
    <w:p w14:paraId="547E285F" w14:textId="77777777" w:rsidR="001D0D77" w:rsidRDefault="001D0D77" w:rsidP="0047385F"/>
    <w:p w14:paraId="547E2860" w14:textId="77777777" w:rsidR="001D0D77" w:rsidRPr="001D0D77" w:rsidRDefault="001D0D77" w:rsidP="0047385F"/>
    <w:p w14:paraId="547E2861" w14:textId="77777777" w:rsidR="001D0D77" w:rsidRDefault="001D0D77" w:rsidP="0047385F">
      <w:r>
        <w:br w:type="page"/>
      </w:r>
    </w:p>
    <w:p w14:paraId="547E2862" w14:textId="77777777" w:rsidR="001D0D77" w:rsidRPr="001D0D77" w:rsidRDefault="001D0D77" w:rsidP="0047385F">
      <w:pPr>
        <w:pStyle w:val="Heading1"/>
      </w:pPr>
      <w:bookmarkStart w:id="0" w:name="_Toc508091538"/>
      <w:r>
        <w:lastRenderedPageBreak/>
        <w:t>1</w:t>
      </w:r>
      <w:r w:rsidRPr="001D0D77">
        <w:tab/>
      </w:r>
      <w:r w:rsidR="0047385F">
        <w:t>PARENTAL LEAVE RIGHTS</w:t>
      </w:r>
      <w:bookmarkEnd w:id="0"/>
    </w:p>
    <w:p w14:paraId="5BBDF767" w14:textId="0EE4417D" w:rsidR="006F63AA" w:rsidRDefault="006F63AA" w:rsidP="0047385F">
      <w:r>
        <w:t>Here at Bangor University, we want to support our colleagues in balancing their work and family lives. Should colleagues need to take time off work because of their responsibilities as a parent, please speak to a Line Manager to see what can be arranged.</w:t>
      </w:r>
    </w:p>
    <w:p w14:paraId="06EA2EA1" w14:textId="0F892041" w:rsidR="006F63AA" w:rsidRDefault="006F63AA" w:rsidP="0047385F">
      <w:r>
        <w:t xml:space="preserve">Parental leave is a period of unpaid, planned time off work to care for your child. Should colleagues need to take short periods of leave without notice to look after their child in an emergency, this is </w:t>
      </w:r>
      <w:r w:rsidR="007A2EAD">
        <w:t>covered</w:t>
      </w:r>
      <w:r>
        <w:t xml:space="preserve"> by the Emergency Time Off policy.</w:t>
      </w:r>
    </w:p>
    <w:p w14:paraId="547E2864" w14:textId="77777777" w:rsidR="001D0D77" w:rsidRPr="0047385F" w:rsidRDefault="001D0D77" w:rsidP="0047385F">
      <w:pPr>
        <w:pStyle w:val="Heading1"/>
        <w:rPr>
          <w:rFonts w:cs="Times New Roman"/>
        </w:rPr>
      </w:pPr>
      <w:bookmarkStart w:id="1" w:name="_Toc508091539"/>
      <w:r>
        <w:t>2</w:t>
      </w:r>
      <w:r w:rsidRPr="001D0D77">
        <w:tab/>
      </w:r>
      <w:proofErr w:type="gramStart"/>
      <w:r w:rsidR="009229BC">
        <w:t>ELIGIBILITY</w:t>
      </w:r>
      <w:bookmarkEnd w:id="1"/>
      <w:proofErr w:type="gramEnd"/>
      <w:r w:rsidRPr="001D0D77">
        <w:t xml:space="preserve"> </w:t>
      </w:r>
    </w:p>
    <w:p w14:paraId="547E2865" w14:textId="22186CE4" w:rsidR="0047385F" w:rsidRPr="0047385F" w:rsidRDefault="006F63AA" w:rsidP="0047385F">
      <w:r>
        <w:t xml:space="preserve">If colleagues have parental responsibility for a child under 18, they can take up to 18 weeks’ unpaid parental leave to care for their child. </w:t>
      </w:r>
      <w:r w:rsidR="0047385F" w:rsidRPr="0047385F">
        <w:t xml:space="preserve">The parents of a child do not have to be living with the child </w:t>
      </w:r>
      <w:proofErr w:type="gramStart"/>
      <w:r w:rsidR="0047385F" w:rsidRPr="0047385F">
        <w:t>in order to</w:t>
      </w:r>
      <w:proofErr w:type="gramEnd"/>
      <w:r w:rsidR="0047385F" w:rsidRPr="0047385F">
        <w:t xml:space="preserve"> qualify for parental leave.</w:t>
      </w:r>
    </w:p>
    <w:p w14:paraId="547E2866" w14:textId="77777777" w:rsidR="0047385F" w:rsidRPr="0047385F" w:rsidRDefault="0047385F" w:rsidP="0047385F">
      <w:r w:rsidRPr="0047385F">
        <w:t>Those adopting a child will be entitled to take parental leave because they will have</w:t>
      </w:r>
      <w:r w:rsidRPr="0047385F">
        <w:br/>
        <w:t>parental responsibility when they adopt.</w:t>
      </w:r>
    </w:p>
    <w:p w14:paraId="547E2867" w14:textId="464E56FC" w:rsidR="0047385F" w:rsidRPr="0047385F" w:rsidRDefault="0047385F" w:rsidP="0047385F">
      <w:r w:rsidRPr="0047385F">
        <w:t xml:space="preserve">The University reserves the right to require evidence that </w:t>
      </w:r>
      <w:r w:rsidR="003A64C1">
        <w:t>colleagues</w:t>
      </w:r>
      <w:r w:rsidR="003A64C1" w:rsidRPr="0047385F">
        <w:t xml:space="preserve"> </w:t>
      </w:r>
      <w:r w:rsidRPr="0047385F">
        <w:t>are the parent of a</w:t>
      </w:r>
      <w:r w:rsidR="007A2EAD">
        <w:t xml:space="preserve"> </w:t>
      </w:r>
      <w:r w:rsidRPr="0047385F">
        <w:t>child or have parental responsibility for the child. Evidence might take the form of</w:t>
      </w:r>
      <w:r w:rsidRPr="0047385F">
        <w:br/>
        <w:t>information contained in the child’s birth certificate, papers containing a child’s adoption or the date of placement, or in the case of a disabled child, the award of a disability living allowance for the child.</w:t>
      </w:r>
    </w:p>
    <w:p w14:paraId="547E2868" w14:textId="223EDF91" w:rsidR="0047385F" w:rsidRPr="0047385F" w:rsidRDefault="0047385F" w:rsidP="0047385F">
      <w:r w:rsidRPr="0047385F">
        <w:t xml:space="preserve">The purpose of parental leave is </w:t>
      </w:r>
      <w:r w:rsidR="003A64C1">
        <w:t>for colleagues to care for their</w:t>
      </w:r>
      <w:r w:rsidR="007A2EAD">
        <w:t xml:space="preserve"> </w:t>
      </w:r>
      <w:r w:rsidRPr="0047385F">
        <w:t xml:space="preserve">child. This means looking after the welfare of </w:t>
      </w:r>
      <w:r w:rsidR="003A64C1">
        <w:t>their</w:t>
      </w:r>
      <w:r w:rsidR="003A64C1" w:rsidRPr="0047385F">
        <w:t xml:space="preserve"> </w:t>
      </w:r>
      <w:r w:rsidRPr="0047385F">
        <w:t xml:space="preserve">child and can include </w:t>
      </w:r>
      <w:proofErr w:type="gramStart"/>
      <w:r w:rsidRPr="0047385F">
        <w:t>making arrangements</w:t>
      </w:r>
      <w:proofErr w:type="gramEnd"/>
      <w:r w:rsidRPr="0047385F">
        <w:t xml:space="preserve"> for the good of </w:t>
      </w:r>
      <w:r w:rsidR="003A64C1">
        <w:t>their</w:t>
      </w:r>
      <w:r w:rsidR="003A64C1" w:rsidRPr="0047385F">
        <w:t xml:space="preserve"> </w:t>
      </w:r>
      <w:r w:rsidRPr="0047385F">
        <w:t>child. Examples of the ways the leave might be used are:</w:t>
      </w:r>
    </w:p>
    <w:p w14:paraId="547E2869" w14:textId="397542DE" w:rsidR="0047385F" w:rsidRDefault="0047385F" w:rsidP="0047385F">
      <w:pPr>
        <w:pStyle w:val="ListParagraph"/>
        <w:numPr>
          <w:ilvl w:val="0"/>
          <w:numId w:val="7"/>
        </w:numPr>
      </w:pPr>
      <w:r w:rsidRPr="0047385F">
        <w:t xml:space="preserve">To spend more time with </w:t>
      </w:r>
      <w:r w:rsidR="003A64C1">
        <w:t>their</w:t>
      </w:r>
      <w:r w:rsidR="003A64C1" w:rsidRPr="0047385F">
        <w:t xml:space="preserve"> </w:t>
      </w:r>
      <w:r w:rsidRPr="0047385F">
        <w:t xml:space="preserve">child </w:t>
      </w:r>
    </w:p>
    <w:p w14:paraId="547E286A" w14:textId="629304C8" w:rsidR="0047385F" w:rsidRDefault="0047385F" w:rsidP="0047385F">
      <w:pPr>
        <w:pStyle w:val="ListParagraph"/>
        <w:numPr>
          <w:ilvl w:val="0"/>
          <w:numId w:val="7"/>
        </w:numPr>
      </w:pPr>
      <w:r w:rsidRPr="0047385F">
        <w:t xml:space="preserve">To accompany </w:t>
      </w:r>
      <w:r w:rsidR="003A64C1">
        <w:t>their</w:t>
      </w:r>
      <w:r w:rsidR="003A64C1" w:rsidRPr="0047385F">
        <w:t xml:space="preserve"> </w:t>
      </w:r>
      <w:r w:rsidRPr="0047385F">
        <w:t>child during a stay in hospital</w:t>
      </w:r>
    </w:p>
    <w:p w14:paraId="547E286B" w14:textId="77777777" w:rsidR="0047385F" w:rsidRDefault="0047385F" w:rsidP="0047385F">
      <w:pPr>
        <w:pStyle w:val="ListParagraph"/>
        <w:numPr>
          <w:ilvl w:val="0"/>
          <w:numId w:val="7"/>
        </w:numPr>
      </w:pPr>
      <w:r w:rsidRPr="0047385F">
        <w:t>Checking out new schools</w:t>
      </w:r>
    </w:p>
    <w:p w14:paraId="632CEEC4" w14:textId="3D2B4718" w:rsidR="00F01201" w:rsidRDefault="0047385F" w:rsidP="0047385F">
      <w:pPr>
        <w:pStyle w:val="ListParagraph"/>
        <w:numPr>
          <w:ilvl w:val="0"/>
          <w:numId w:val="7"/>
        </w:numPr>
      </w:pPr>
      <w:r w:rsidRPr="0047385F">
        <w:t xml:space="preserve">Settling </w:t>
      </w:r>
      <w:r w:rsidR="003A64C1">
        <w:t>their</w:t>
      </w:r>
      <w:r w:rsidR="003A64C1" w:rsidRPr="0047385F">
        <w:t xml:space="preserve"> </w:t>
      </w:r>
      <w:r w:rsidRPr="0047385F">
        <w:t>child into new childcare arrangements</w:t>
      </w:r>
    </w:p>
    <w:p w14:paraId="547E286D" w14:textId="2627BE73" w:rsidR="0047385F" w:rsidRPr="0047385F" w:rsidRDefault="0047385F" w:rsidP="0047385F">
      <w:pPr>
        <w:pStyle w:val="ListParagraph"/>
        <w:numPr>
          <w:ilvl w:val="0"/>
          <w:numId w:val="7"/>
        </w:numPr>
      </w:pPr>
      <w:r w:rsidRPr="0047385F">
        <w:t xml:space="preserve">To enable the family to spend more time together, for example, </w:t>
      </w:r>
      <w:r w:rsidR="007A2EAD">
        <w:t xml:space="preserve">taking </w:t>
      </w:r>
      <w:proofErr w:type="gramStart"/>
      <w:r w:rsidR="007A2EAD">
        <w:t>their</w:t>
      </w:r>
      <w:r w:rsidR="003A64C1" w:rsidRPr="0047385F">
        <w:t xml:space="preserve"> </w:t>
      </w:r>
      <w:r w:rsidRPr="0047385F">
        <w:t xml:space="preserve"> child</w:t>
      </w:r>
      <w:proofErr w:type="gramEnd"/>
      <w:r w:rsidR="007A2EAD">
        <w:t xml:space="preserve"> </w:t>
      </w:r>
      <w:r w:rsidRPr="0047385F">
        <w:t>to stay with grandparents.</w:t>
      </w:r>
    </w:p>
    <w:p w14:paraId="547E286F" w14:textId="77777777" w:rsidR="001D0D77" w:rsidRDefault="001D0D77" w:rsidP="0047385F">
      <w:pPr>
        <w:pStyle w:val="Heading1"/>
      </w:pPr>
      <w:bookmarkStart w:id="2" w:name="_Toc508091540"/>
      <w:r>
        <w:t>3</w:t>
      </w:r>
      <w:r>
        <w:tab/>
      </w:r>
      <w:proofErr w:type="gramStart"/>
      <w:r w:rsidR="001A6A84">
        <w:t>DURATION</w:t>
      </w:r>
      <w:proofErr w:type="gramEnd"/>
      <w:r w:rsidR="001A6A84">
        <w:t xml:space="preserve"> OF LEAVE</w:t>
      </w:r>
      <w:bookmarkEnd w:id="2"/>
    </w:p>
    <w:p w14:paraId="547E2870" w14:textId="77777777" w:rsidR="006D436E" w:rsidRPr="006D436E" w:rsidRDefault="006D436E" w:rsidP="006D436E">
      <w:r w:rsidRPr="006D436E">
        <w:t>Each parent can take 18 weeks’ parental leave in total for each child. In the case of</w:t>
      </w:r>
      <w:r>
        <w:rPr>
          <w:b/>
          <w:bCs/>
        </w:rPr>
        <w:t xml:space="preserve"> </w:t>
      </w:r>
      <w:r w:rsidRPr="006D436E">
        <w:t>multiple births each child qualifies and therefore a parent of twins could take up to 36</w:t>
      </w:r>
      <w:r>
        <w:rPr>
          <w:b/>
          <w:bCs/>
        </w:rPr>
        <w:t xml:space="preserve"> </w:t>
      </w:r>
      <w:r w:rsidRPr="006D436E">
        <w:t>weeks leave in total.</w:t>
      </w:r>
    </w:p>
    <w:p w14:paraId="547E2871" w14:textId="2EC15F6E" w:rsidR="006D436E" w:rsidRPr="006D436E" w:rsidRDefault="006D436E" w:rsidP="006D436E">
      <w:r w:rsidRPr="006D436E">
        <w:t xml:space="preserve">One week’s parental leave is equal to the length of time </w:t>
      </w:r>
      <w:r w:rsidR="003A64C1">
        <w:t>the colleague</w:t>
      </w:r>
      <w:r w:rsidR="003A64C1" w:rsidRPr="006D436E">
        <w:t xml:space="preserve"> </w:t>
      </w:r>
      <w:r w:rsidRPr="006D436E">
        <w:t>would normally be</w:t>
      </w:r>
      <w:r>
        <w:rPr>
          <w:b/>
          <w:bCs/>
        </w:rPr>
        <w:t xml:space="preserve"> </w:t>
      </w:r>
      <w:r w:rsidRPr="006D436E">
        <w:t xml:space="preserve">required to work in a week. This means that if </w:t>
      </w:r>
      <w:r w:rsidR="003A64C1">
        <w:t>they</w:t>
      </w:r>
      <w:r w:rsidR="003A64C1" w:rsidRPr="006D436E">
        <w:t xml:space="preserve"> </w:t>
      </w:r>
      <w:r w:rsidRPr="006D436E">
        <w:t>usually work from Monday to Friday, a</w:t>
      </w:r>
      <w:r>
        <w:rPr>
          <w:b/>
          <w:bCs/>
        </w:rPr>
        <w:t xml:space="preserve"> </w:t>
      </w:r>
      <w:r w:rsidRPr="006D436E">
        <w:t xml:space="preserve">week’s leave is equal to 5 days, but if </w:t>
      </w:r>
      <w:r w:rsidR="003A64C1">
        <w:t>they</w:t>
      </w:r>
      <w:r w:rsidR="003A64C1" w:rsidRPr="006D436E">
        <w:t xml:space="preserve"> </w:t>
      </w:r>
      <w:r w:rsidRPr="006D436E">
        <w:t>work Monday and Tuesday only, a week’s</w:t>
      </w:r>
      <w:r>
        <w:rPr>
          <w:b/>
          <w:bCs/>
        </w:rPr>
        <w:t xml:space="preserve"> </w:t>
      </w:r>
      <w:r w:rsidRPr="006D436E">
        <w:t>leave is equal to 2 days.</w:t>
      </w:r>
    </w:p>
    <w:p w14:paraId="547E2872" w14:textId="6919DF29" w:rsidR="006D436E" w:rsidRPr="006D436E" w:rsidRDefault="006D436E" w:rsidP="006D436E">
      <w:r w:rsidRPr="006D436E">
        <w:lastRenderedPageBreak/>
        <w:t>Parental Leave is taken in blocks or multiples of one week (with the exception that</w:t>
      </w:r>
      <w:r>
        <w:rPr>
          <w:b/>
          <w:bCs/>
        </w:rPr>
        <w:t xml:space="preserve"> </w:t>
      </w:r>
      <w:r w:rsidRPr="006D436E">
        <w:t>parents of disabled children can take leave in multiples of one day). Normally, up to a</w:t>
      </w:r>
      <w:r>
        <w:rPr>
          <w:b/>
          <w:bCs/>
        </w:rPr>
        <w:t xml:space="preserve"> </w:t>
      </w:r>
      <w:r w:rsidRPr="006D436E">
        <w:t>maximum of 4 weeks' Parental Leave per qualifying child can be taken in a year, by</w:t>
      </w:r>
      <w:r>
        <w:rPr>
          <w:b/>
          <w:bCs/>
        </w:rPr>
        <w:t xml:space="preserve"> </w:t>
      </w:r>
      <w:r w:rsidRPr="006D436E">
        <w:t xml:space="preserve">agreement with </w:t>
      </w:r>
      <w:r w:rsidR="003A64C1">
        <w:t>their Line Manager</w:t>
      </w:r>
      <w:r w:rsidRPr="006D436E">
        <w:t>, totaling 18 weeks (in total per child, not per year</w:t>
      </w:r>
      <w:r w:rsidR="007A2EAD" w:rsidRPr="006D436E">
        <w:t>).</w:t>
      </w:r>
      <w:r w:rsidR="007A2EAD">
        <w:t xml:space="preserve"> If</w:t>
      </w:r>
      <w:r w:rsidR="003A64C1">
        <w:t xml:space="preserve"> your child </w:t>
      </w:r>
      <w:r w:rsidR="007A2EAD">
        <w:t>receives</w:t>
      </w:r>
      <w:r w:rsidR="003A64C1">
        <w:t xml:space="preserve"> Disability Independence Payments, we will always agree to requests for single days of Parental Leave, if this is really </w:t>
      </w:r>
      <w:proofErr w:type="gramStart"/>
      <w:r w:rsidR="003A64C1">
        <w:t>needed</w:t>
      </w:r>
      <w:proofErr w:type="gramEnd"/>
    </w:p>
    <w:p w14:paraId="547E2874" w14:textId="50F6ABD4" w:rsidR="006D436E" w:rsidRPr="006D436E" w:rsidRDefault="003A64C1" w:rsidP="006D436E">
      <w:r>
        <w:t>Colleagues</w:t>
      </w:r>
      <w:r w:rsidRPr="006D436E">
        <w:t xml:space="preserve"> </w:t>
      </w:r>
      <w:r w:rsidR="006D436E" w:rsidRPr="006D436E">
        <w:t xml:space="preserve">must use parental leave before the child's eighteenth </w:t>
      </w:r>
      <w:r w:rsidR="007A2EAD" w:rsidRPr="006D436E">
        <w:t>birthday,</w:t>
      </w:r>
      <w:r>
        <w:t xml:space="preserve"> and this </w:t>
      </w:r>
      <w:r w:rsidR="006D436E" w:rsidRPr="006D436E">
        <w:t>is an individual right and cannot be transferred between parents.</w:t>
      </w:r>
    </w:p>
    <w:p w14:paraId="547E2875" w14:textId="15B1E541" w:rsidR="006D436E" w:rsidRDefault="005D52C9" w:rsidP="006D436E">
      <w:r>
        <w:t>Parents</w:t>
      </w:r>
      <w:r w:rsidRPr="006D436E">
        <w:t xml:space="preserve"> </w:t>
      </w:r>
      <w:r w:rsidR="006D436E" w:rsidRPr="006D436E">
        <w:t>can take parental leave immediately after a period of maternity or adoption</w:t>
      </w:r>
      <w:r w:rsidR="006D436E">
        <w:rPr>
          <w:b/>
          <w:bCs/>
        </w:rPr>
        <w:t xml:space="preserve"> </w:t>
      </w:r>
      <w:proofErr w:type="gramStart"/>
      <w:r w:rsidR="006D436E" w:rsidRPr="006D436E">
        <w:t>leave, if</w:t>
      </w:r>
      <w:proofErr w:type="gramEnd"/>
      <w:r w:rsidR="006D436E" w:rsidRPr="006D436E">
        <w:t xml:space="preserve"> the notice requirements are met and if other conditions such as the qualifying</w:t>
      </w:r>
      <w:r w:rsidR="006D436E">
        <w:rPr>
          <w:b/>
          <w:bCs/>
        </w:rPr>
        <w:t xml:space="preserve"> </w:t>
      </w:r>
      <w:r w:rsidR="006D436E" w:rsidRPr="006D436E">
        <w:t>periods are met.</w:t>
      </w:r>
    </w:p>
    <w:p w14:paraId="547E2876" w14:textId="77777777" w:rsidR="001D0D77" w:rsidRPr="001D0D77" w:rsidRDefault="009229BC" w:rsidP="006D436E">
      <w:pPr>
        <w:pStyle w:val="Heading1"/>
      </w:pPr>
      <w:bookmarkStart w:id="3" w:name="_Toc508091541"/>
      <w:r>
        <w:t>4</w:t>
      </w:r>
      <w:r w:rsidR="001D0D77">
        <w:tab/>
      </w:r>
      <w:r w:rsidR="006D436E">
        <w:t>TERMS &amp; CONDITIONS WHILST ON LEAVE</w:t>
      </w:r>
      <w:bookmarkEnd w:id="3"/>
    </w:p>
    <w:p w14:paraId="547E2877" w14:textId="450B4C47" w:rsidR="006D436E" w:rsidRPr="006D436E" w:rsidRDefault="006D436E" w:rsidP="006D436E">
      <w:r w:rsidRPr="006D436E">
        <w:t xml:space="preserve">The employment contract and terms and conditions of employment continue during a period of parental </w:t>
      </w:r>
      <w:proofErr w:type="gramStart"/>
      <w:r w:rsidRPr="006D436E">
        <w:t>leave, unless</w:t>
      </w:r>
      <w:proofErr w:type="gramEnd"/>
      <w:r w:rsidRPr="006D436E">
        <w:t xml:space="preserve"> </w:t>
      </w:r>
      <w:r w:rsidR="003A64C1">
        <w:t>the colleague</w:t>
      </w:r>
      <w:r w:rsidR="003A64C1" w:rsidRPr="006D436E">
        <w:t xml:space="preserve"> </w:t>
      </w:r>
      <w:r w:rsidRPr="006D436E">
        <w:t xml:space="preserve">or the University terminate it. This means that </w:t>
      </w:r>
      <w:r w:rsidR="003A64C1">
        <w:t>they</w:t>
      </w:r>
      <w:r w:rsidR="003A64C1" w:rsidRPr="006D436E">
        <w:t xml:space="preserve"> </w:t>
      </w:r>
      <w:r w:rsidRPr="006D436E">
        <w:t xml:space="preserve">continue to benefit from </w:t>
      </w:r>
      <w:r w:rsidR="003A64C1">
        <w:t>their</w:t>
      </w:r>
      <w:r w:rsidRPr="006D436E">
        <w:t xml:space="preserve"> statutory employment rights during parental leave.</w:t>
      </w:r>
    </w:p>
    <w:p w14:paraId="547E2879" w14:textId="2FA65241" w:rsidR="006D436E" w:rsidRPr="006D436E" w:rsidRDefault="003A64C1" w:rsidP="006D436E">
      <w:r>
        <w:t>Colleagues</w:t>
      </w:r>
      <w:r w:rsidRPr="006D436E">
        <w:t xml:space="preserve"> </w:t>
      </w:r>
      <w:r w:rsidR="006D436E" w:rsidRPr="006D436E">
        <w:t>will continue to accrue annual leave during any period of parental leave. This</w:t>
      </w:r>
      <w:r w:rsidR="006D436E">
        <w:rPr>
          <w:b/>
          <w:bCs/>
        </w:rPr>
        <w:t xml:space="preserve"> </w:t>
      </w:r>
      <w:r w:rsidR="006D436E" w:rsidRPr="006D436E">
        <w:t>includes any Public holidays or University days that may fall within this period.</w:t>
      </w:r>
    </w:p>
    <w:p w14:paraId="547E287A" w14:textId="6AC397EA" w:rsidR="006D436E" w:rsidRPr="006D436E" w:rsidRDefault="006D436E" w:rsidP="006D436E">
      <w:r w:rsidRPr="006D436E">
        <w:t xml:space="preserve">If </w:t>
      </w:r>
      <w:r w:rsidR="003A64C1">
        <w:t>a colleague does</w:t>
      </w:r>
      <w:r w:rsidRPr="006D436E">
        <w:t xml:space="preserve"> not </w:t>
      </w:r>
      <w:r w:rsidR="003A64C1">
        <w:t>wish</w:t>
      </w:r>
      <w:r w:rsidR="003A64C1" w:rsidRPr="006D436E">
        <w:t xml:space="preserve"> </w:t>
      </w:r>
      <w:r w:rsidRPr="006D436E">
        <w:t xml:space="preserve">to return to work after </w:t>
      </w:r>
      <w:proofErr w:type="gramStart"/>
      <w:r w:rsidRPr="006D436E">
        <w:t>parental</w:t>
      </w:r>
      <w:proofErr w:type="gramEnd"/>
      <w:r w:rsidRPr="006D436E">
        <w:t xml:space="preserve"> </w:t>
      </w:r>
      <w:r w:rsidR="003A64C1">
        <w:t>they</w:t>
      </w:r>
      <w:r w:rsidR="003A64C1" w:rsidRPr="006D436E">
        <w:t xml:space="preserve"> </w:t>
      </w:r>
      <w:r w:rsidR="003A64C1">
        <w:t>must adhere to the resignation notice period in their contract of employment</w:t>
      </w:r>
    </w:p>
    <w:p w14:paraId="547E287B" w14:textId="77777777" w:rsidR="006D436E" w:rsidRPr="006D436E" w:rsidRDefault="006D436E" w:rsidP="006D436E">
      <w:r w:rsidRPr="006D436E">
        <w:t>A period of parental leave counts toward a period of continuous employment for the</w:t>
      </w:r>
      <w:r>
        <w:rPr>
          <w:b/>
          <w:bCs/>
        </w:rPr>
        <w:t xml:space="preserve"> </w:t>
      </w:r>
      <w:r w:rsidRPr="006D436E">
        <w:t>purposes of statutory employment protection rights, including calculating a redundancy</w:t>
      </w:r>
      <w:r>
        <w:rPr>
          <w:b/>
          <w:bCs/>
        </w:rPr>
        <w:t xml:space="preserve"> </w:t>
      </w:r>
      <w:r w:rsidRPr="006D436E">
        <w:t>payment.</w:t>
      </w:r>
    </w:p>
    <w:p w14:paraId="547E287D" w14:textId="3F7F270A" w:rsidR="006D436E" w:rsidRDefault="00B52D0B" w:rsidP="006D436E">
      <w:pPr>
        <w:rPr>
          <w:b/>
          <w:bCs/>
        </w:rPr>
      </w:pPr>
      <w:r>
        <w:t>Colleagues</w:t>
      </w:r>
      <w:r w:rsidRPr="006D436E">
        <w:t xml:space="preserve"> </w:t>
      </w:r>
      <w:r w:rsidR="006D436E" w:rsidRPr="006D436E">
        <w:t>will be treated the same as any other employee when a redundancy situation</w:t>
      </w:r>
      <w:r w:rsidR="006D436E">
        <w:rPr>
          <w:b/>
          <w:bCs/>
        </w:rPr>
        <w:t xml:space="preserve"> </w:t>
      </w:r>
      <w:r w:rsidR="006D436E" w:rsidRPr="006D436E">
        <w:t>arises. This includes treatment relating to consultation about the redundancy and</w:t>
      </w:r>
      <w:r w:rsidR="006D436E">
        <w:rPr>
          <w:b/>
          <w:bCs/>
        </w:rPr>
        <w:t xml:space="preserve"> </w:t>
      </w:r>
      <w:r w:rsidR="006D436E" w:rsidRPr="006D436E">
        <w:t>consideration for any other job vacancies.</w:t>
      </w:r>
    </w:p>
    <w:p w14:paraId="547E287E" w14:textId="77777777" w:rsidR="001D0D77" w:rsidRPr="001D0D77" w:rsidRDefault="009229BC" w:rsidP="006D436E">
      <w:pPr>
        <w:pStyle w:val="Heading1"/>
      </w:pPr>
      <w:bookmarkStart w:id="4" w:name="_Toc508091542"/>
      <w:r>
        <w:t>5</w:t>
      </w:r>
      <w:r w:rsidR="001D0D77" w:rsidRPr="001D0D77">
        <w:tab/>
      </w:r>
      <w:r w:rsidR="006D436E">
        <w:t>RETURNING TO WORK</w:t>
      </w:r>
      <w:bookmarkEnd w:id="4"/>
    </w:p>
    <w:p w14:paraId="547E287F" w14:textId="07D634B2" w:rsidR="006D436E" w:rsidRDefault="006D436E" w:rsidP="006D436E">
      <w:r>
        <w:t xml:space="preserve">At the end of </w:t>
      </w:r>
      <w:r w:rsidR="00B52D0B">
        <w:t xml:space="preserve">the </w:t>
      </w:r>
      <w:r>
        <w:t xml:space="preserve">parental leave, </w:t>
      </w:r>
      <w:r w:rsidR="00B52D0B">
        <w:t xml:space="preserve">colleagues </w:t>
      </w:r>
      <w:r>
        <w:t xml:space="preserve">are guaranteed the right to return to the same job as before if the leave was for a period of 4 weeks or less; if it was for a longer period, </w:t>
      </w:r>
      <w:r w:rsidR="00B52D0B">
        <w:t xml:space="preserve">they </w:t>
      </w:r>
      <w:r>
        <w:t>are entitled to return to the same job, or, if that is not reasonably practicable, a similar job which has the same or better status, and terms and conditions as the previous job.</w:t>
      </w:r>
    </w:p>
    <w:p w14:paraId="2E202DAD" w14:textId="4ED0D936" w:rsidR="00B52D0B" w:rsidRDefault="00B52D0B" w:rsidP="006D436E">
      <w:r>
        <w:t xml:space="preserve">Remember we have an Employee Assistance </w:t>
      </w:r>
      <w:proofErr w:type="spellStart"/>
      <w:r>
        <w:t>Programme</w:t>
      </w:r>
      <w:proofErr w:type="spellEnd"/>
      <w:r>
        <w:t xml:space="preserve"> (EAP) who can provide colleagues with support.</w:t>
      </w:r>
    </w:p>
    <w:p w14:paraId="547E2881" w14:textId="436ED5C7" w:rsidR="009229BC" w:rsidRDefault="009229BC" w:rsidP="0047385F">
      <w:pPr>
        <w:pStyle w:val="Heading1"/>
      </w:pPr>
      <w:bookmarkStart w:id="5" w:name="_Toc508091543"/>
      <w:r>
        <w:t>6</w:t>
      </w:r>
      <w:r w:rsidR="001D0D77">
        <w:tab/>
      </w:r>
      <w:bookmarkEnd w:id="5"/>
      <w:proofErr w:type="gramStart"/>
      <w:r w:rsidR="003A64C1">
        <w:t>APPLICATION</w:t>
      </w:r>
      <w:proofErr w:type="gramEnd"/>
    </w:p>
    <w:p w14:paraId="547E2882" w14:textId="7B41C0CA" w:rsidR="006D436E" w:rsidRPr="006D436E" w:rsidRDefault="003A64C1" w:rsidP="006D436E">
      <w:r>
        <w:t xml:space="preserve">To ask for Parental leave, colleagues will need to </w:t>
      </w:r>
      <w:r w:rsidR="006D436E" w:rsidRPr="006D436E">
        <w:t>give at least 21 days’ notice to your</w:t>
      </w:r>
      <w:r w:rsidR="006D436E">
        <w:rPr>
          <w:b/>
          <w:bCs/>
        </w:rPr>
        <w:t xml:space="preserve"> </w:t>
      </w:r>
      <w:r w:rsidR="006D436E" w:rsidRPr="006D436E">
        <w:t xml:space="preserve">Line </w:t>
      </w:r>
      <w:r w:rsidR="007A2EAD" w:rsidRPr="006D436E">
        <w:t>Manager</w:t>
      </w:r>
      <w:r w:rsidR="007A2EAD">
        <w:t xml:space="preserve"> by</w:t>
      </w:r>
      <w:r w:rsidR="00FA090A">
        <w:t xml:space="preserve"> completing the relevant form</w:t>
      </w:r>
      <w:r>
        <w:t xml:space="preserve"> on </w:t>
      </w:r>
      <w:proofErr w:type="spellStart"/>
      <w:r>
        <w:t>iTrent</w:t>
      </w:r>
      <w:proofErr w:type="spellEnd"/>
      <w:r>
        <w:t>.</w:t>
      </w:r>
    </w:p>
    <w:p w14:paraId="547E2883" w14:textId="70F61D1B" w:rsidR="006D436E" w:rsidRPr="006D436E" w:rsidRDefault="006D436E" w:rsidP="006D436E">
      <w:r w:rsidRPr="006D436E">
        <w:lastRenderedPageBreak/>
        <w:t xml:space="preserve">If it is considered that </w:t>
      </w:r>
      <w:r w:rsidR="00B52D0B">
        <w:t>an</w:t>
      </w:r>
      <w:r w:rsidR="00B52D0B" w:rsidRPr="006D436E">
        <w:t xml:space="preserve"> </w:t>
      </w:r>
      <w:r w:rsidRPr="006D436E">
        <w:t>absence would unduly disrupt the University’s business,</w:t>
      </w:r>
      <w:r>
        <w:rPr>
          <w:b/>
          <w:bCs/>
        </w:rPr>
        <w:t xml:space="preserve"> </w:t>
      </w:r>
      <w:r w:rsidRPr="006D436E">
        <w:t xml:space="preserve">then </w:t>
      </w:r>
      <w:r w:rsidR="00B52D0B">
        <w:t>the</w:t>
      </w:r>
      <w:r w:rsidRPr="006D436E">
        <w:t xml:space="preserve"> leave can be postponed for no longer, than 6 months after the beginning of the</w:t>
      </w:r>
      <w:r>
        <w:rPr>
          <w:b/>
          <w:bCs/>
        </w:rPr>
        <w:t xml:space="preserve"> </w:t>
      </w:r>
      <w:r w:rsidRPr="006D436E">
        <w:t xml:space="preserve">period that </w:t>
      </w:r>
      <w:r w:rsidR="00B52D0B">
        <w:t>was</w:t>
      </w:r>
      <w:r w:rsidR="00B52D0B" w:rsidRPr="006D436E">
        <w:t xml:space="preserve"> </w:t>
      </w:r>
      <w:r w:rsidRPr="006D436E">
        <w:t xml:space="preserve">originally </w:t>
      </w:r>
      <w:r w:rsidR="00B52D0B">
        <w:t>requested</w:t>
      </w:r>
      <w:r w:rsidRPr="006D436E">
        <w:t>. This will be discussed with</w:t>
      </w:r>
      <w:r>
        <w:rPr>
          <w:b/>
          <w:bCs/>
        </w:rPr>
        <w:t xml:space="preserve"> </w:t>
      </w:r>
      <w:r w:rsidR="00B52D0B">
        <w:t>the colleague</w:t>
      </w:r>
      <w:r w:rsidR="00B52D0B" w:rsidRPr="006D436E">
        <w:t xml:space="preserve"> </w:t>
      </w:r>
      <w:r w:rsidRPr="006D436E">
        <w:t xml:space="preserve">and </w:t>
      </w:r>
      <w:r w:rsidR="00B52D0B">
        <w:t>their Line Manager</w:t>
      </w:r>
      <w:r w:rsidRPr="006D436E">
        <w:t xml:space="preserve"> will give notice of the postponement in writing no later than 7 days</w:t>
      </w:r>
      <w:r>
        <w:rPr>
          <w:b/>
          <w:bCs/>
        </w:rPr>
        <w:t xml:space="preserve"> </w:t>
      </w:r>
      <w:r w:rsidR="00B52D0B">
        <w:t>their</w:t>
      </w:r>
      <w:r w:rsidRPr="006D436E">
        <w:t xml:space="preserve"> application </w:t>
      </w:r>
      <w:r w:rsidR="00B52D0B">
        <w:t>was made</w:t>
      </w:r>
      <w:r w:rsidRPr="006D436E">
        <w:t>. This notice will state the</w:t>
      </w:r>
      <w:r>
        <w:rPr>
          <w:b/>
          <w:bCs/>
        </w:rPr>
        <w:t xml:space="preserve"> </w:t>
      </w:r>
      <w:r w:rsidRPr="006D436E">
        <w:t>reason for the postponement and set out the new dates of parental leave. The length of</w:t>
      </w:r>
      <w:r>
        <w:rPr>
          <w:b/>
          <w:bCs/>
        </w:rPr>
        <w:t xml:space="preserve"> </w:t>
      </w:r>
      <w:r w:rsidRPr="006D436E">
        <w:t xml:space="preserve">the leave will be equivalent to that in </w:t>
      </w:r>
      <w:r w:rsidR="00B52D0B">
        <w:t>the</w:t>
      </w:r>
      <w:r w:rsidR="00B52D0B" w:rsidRPr="006D436E">
        <w:t xml:space="preserve"> </w:t>
      </w:r>
      <w:r w:rsidRPr="006D436E">
        <w:t>original request.</w:t>
      </w:r>
    </w:p>
    <w:p w14:paraId="547E2884" w14:textId="248DF866" w:rsidR="006D436E" w:rsidRPr="006D436E" w:rsidRDefault="006D436E" w:rsidP="006D436E">
      <w:r w:rsidRPr="006D436E">
        <w:t xml:space="preserve">If </w:t>
      </w:r>
      <w:r w:rsidR="00B52D0B">
        <w:t>colleagues</w:t>
      </w:r>
      <w:r w:rsidR="00B52D0B" w:rsidRPr="006D436E">
        <w:t xml:space="preserve"> </w:t>
      </w:r>
      <w:r w:rsidRPr="006D436E">
        <w:t>apply to take parental leave immediately after the birth or adoption of a child,</w:t>
      </w:r>
      <w:r>
        <w:rPr>
          <w:b/>
          <w:bCs/>
        </w:rPr>
        <w:t xml:space="preserve"> </w:t>
      </w:r>
      <w:r w:rsidR="00B52D0B">
        <w:t>their</w:t>
      </w:r>
      <w:r w:rsidR="00B52D0B" w:rsidRPr="006D436E">
        <w:t xml:space="preserve"> </w:t>
      </w:r>
      <w:r w:rsidRPr="006D436E">
        <w:t xml:space="preserve">leave will not be postponed. </w:t>
      </w:r>
      <w:r w:rsidR="00B52D0B">
        <w:t>They</w:t>
      </w:r>
      <w:r w:rsidR="00B52D0B" w:rsidRPr="006D436E">
        <w:t xml:space="preserve"> </w:t>
      </w:r>
      <w:r w:rsidRPr="006D436E">
        <w:t>must give 21 days’ notice before the beginning of</w:t>
      </w:r>
      <w:r>
        <w:rPr>
          <w:b/>
          <w:bCs/>
        </w:rPr>
        <w:t xml:space="preserve"> </w:t>
      </w:r>
      <w:r w:rsidRPr="006D436E">
        <w:t>the expected week of childbirth (expectant mothers will be able to provide this information</w:t>
      </w:r>
      <w:r>
        <w:rPr>
          <w:b/>
          <w:bCs/>
        </w:rPr>
        <w:t xml:space="preserve"> </w:t>
      </w:r>
      <w:r w:rsidRPr="006D436E">
        <w:t xml:space="preserve">to their partners). In the case of adoption, 21 days’ notice </w:t>
      </w:r>
      <w:r w:rsidR="00B52D0B">
        <w:t xml:space="preserve">is required </w:t>
      </w:r>
      <w:r w:rsidRPr="006D436E">
        <w:t>of the</w:t>
      </w:r>
      <w:r>
        <w:rPr>
          <w:b/>
          <w:bCs/>
        </w:rPr>
        <w:t xml:space="preserve"> </w:t>
      </w:r>
      <w:r w:rsidRPr="006D436E">
        <w:t>expected week of placement. In rare cases where this is not possible, an adoptive</w:t>
      </w:r>
      <w:r>
        <w:rPr>
          <w:b/>
          <w:bCs/>
        </w:rPr>
        <w:t xml:space="preserve"> </w:t>
      </w:r>
      <w:r w:rsidRPr="006D436E">
        <w:t>parent should give the notice as soon as is reasonably practicable.</w:t>
      </w:r>
    </w:p>
    <w:p w14:paraId="547E2885" w14:textId="646D6E7C" w:rsidR="006D436E" w:rsidRPr="006D436E" w:rsidRDefault="006D436E" w:rsidP="006D436E">
      <w:r w:rsidRPr="006D436E">
        <w:t>Parental leave cannot be postponed so that the leave ends after the child's 18th birthday.</w:t>
      </w:r>
      <w:r>
        <w:rPr>
          <w:b/>
          <w:bCs/>
        </w:rPr>
        <w:t xml:space="preserve"> </w:t>
      </w:r>
    </w:p>
    <w:p w14:paraId="547E2887" w14:textId="77777777" w:rsidR="001D0D77" w:rsidRPr="001D0D77" w:rsidRDefault="006D436E" w:rsidP="0047385F">
      <w:pPr>
        <w:pStyle w:val="Heading1"/>
      </w:pPr>
      <w:bookmarkStart w:id="6" w:name="_Toc508091544"/>
      <w:r>
        <w:t>7</w:t>
      </w:r>
      <w:r w:rsidR="001D0D77">
        <w:tab/>
      </w:r>
      <w:r w:rsidR="001D0D77" w:rsidRPr="001D0D77">
        <w:t>POLICY REVIEW</w:t>
      </w:r>
      <w:bookmarkEnd w:id="6"/>
    </w:p>
    <w:p w14:paraId="547E2888" w14:textId="5B492DBE" w:rsidR="001D0D77" w:rsidRPr="001D0D77" w:rsidRDefault="006F63AA" w:rsidP="006F63AA">
      <w:r w:rsidRPr="007A2EAD">
        <w:t xml:space="preserve">This Policy and Procedure will be reviewed at regular intervals of not less than three years and </w:t>
      </w:r>
      <w:proofErr w:type="gramStart"/>
      <w:r w:rsidRPr="007A2EAD">
        <w:t>will at all times</w:t>
      </w:r>
      <w:proofErr w:type="gramEnd"/>
      <w:r w:rsidRPr="007A2EAD">
        <w:t xml:space="preserve"> be read and applied subject to the general law. All reviews will be undertaken in consultation with the </w:t>
      </w:r>
      <w:proofErr w:type="spellStart"/>
      <w:r w:rsidRPr="007A2EAD">
        <w:t>recognised</w:t>
      </w:r>
      <w:proofErr w:type="spellEnd"/>
      <w:r w:rsidRPr="007A2EAD">
        <w:t xml:space="preserve"> campus Trade Unions and any changes agreed with them, prior to approval from the University Council. This policy has been equality impact assessed prior to its implementation. </w:t>
      </w:r>
    </w:p>
    <w:sectPr w:rsidR="001D0D77" w:rsidRPr="001D0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4D28"/>
    <w:multiLevelType w:val="hybridMultilevel"/>
    <w:tmpl w:val="5ED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B2DC6"/>
    <w:multiLevelType w:val="hybridMultilevel"/>
    <w:tmpl w:val="6676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334E2"/>
    <w:multiLevelType w:val="hybridMultilevel"/>
    <w:tmpl w:val="1D0C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C434A"/>
    <w:multiLevelType w:val="hybridMultilevel"/>
    <w:tmpl w:val="644E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13B9F"/>
    <w:multiLevelType w:val="hybridMultilevel"/>
    <w:tmpl w:val="10E0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E0037"/>
    <w:multiLevelType w:val="hybridMultilevel"/>
    <w:tmpl w:val="BD66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A3128"/>
    <w:multiLevelType w:val="hybridMultilevel"/>
    <w:tmpl w:val="1DB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342022">
    <w:abstractNumId w:val="4"/>
  </w:num>
  <w:num w:numId="2" w16cid:durableId="2138790100">
    <w:abstractNumId w:val="6"/>
  </w:num>
  <w:num w:numId="3" w16cid:durableId="1687093756">
    <w:abstractNumId w:val="1"/>
  </w:num>
  <w:num w:numId="4" w16cid:durableId="1742681711">
    <w:abstractNumId w:val="2"/>
  </w:num>
  <w:num w:numId="5" w16cid:durableId="1658878355">
    <w:abstractNumId w:val="0"/>
  </w:num>
  <w:num w:numId="6" w16cid:durableId="759135157">
    <w:abstractNumId w:val="5"/>
  </w:num>
  <w:num w:numId="7" w16cid:durableId="122972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1A6A84"/>
    <w:rsid w:val="001D0D77"/>
    <w:rsid w:val="0037431C"/>
    <w:rsid w:val="003A64C1"/>
    <w:rsid w:val="00430C89"/>
    <w:rsid w:val="0047385F"/>
    <w:rsid w:val="00574B51"/>
    <w:rsid w:val="00597870"/>
    <w:rsid w:val="005D52C9"/>
    <w:rsid w:val="00666A2D"/>
    <w:rsid w:val="00687AA4"/>
    <w:rsid w:val="006D436E"/>
    <w:rsid w:val="006F63AA"/>
    <w:rsid w:val="007A2EAD"/>
    <w:rsid w:val="008B2410"/>
    <w:rsid w:val="009229BC"/>
    <w:rsid w:val="009341FB"/>
    <w:rsid w:val="00983D44"/>
    <w:rsid w:val="009A406D"/>
    <w:rsid w:val="00B52D0B"/>
    <w:rsid w:val="00B640BD"/>
    <w:rsid w:val="00EA3B30"/>
    <w:rsid w:val="00F01201"/>
    <w:rsid w:val="00F91F82"/>
    <w:rsid w:val="00FA0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2819"/>
  <w15:chartTrackingRefBased/>
  <w15:docId w15:val="{143AEE05-9847-466E-99F0-E39B5972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5F"/>
    <w:pPr>
      <w:spacing w:before="100" w:beforeAutospacing="1" w:after="100" w:afterAutospacing="1" w:line="240" w:lineRule="auto"/>
      <w:jc w:val="both"/>
    </w:pPr>
    <w:rPr>
      <w:rFonts w:ascii="Arial" w:eastAsia="Times New Roman" w:hAnsi="Arial" w:cs="Arial"/>
      <w:sz w:val="24"/>
      <w:szCs w:val="24"/>
      <w:lang w:val="en" w:eastAsia="en-GB"/>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D77"/>
    <w:rPr>
      <w:rFonts w:ascii="Arial" w:eastAsia="Times New Roman" w:hAnsi="Arial" w:cs="Times New Roman"/>
      <w:b/>
      <w:bCs/>
      <w:sz w:val="24"/>
      <w:szCs w:val="24"/>
    </w:rPr>
  </w:style>
  <w:style w:type="paragraph" w:styleId="BodyText">
    <w:name w:val="Body Text"/>
    <w:basedOn w:val="Normal"/>
    <w:link w:val="BodyTextChar"/>
    <w:rsid w:val="001D0D77"/>
  </w:style>
  <w:style w:type="character" w:customStyle="1" w:styleId="BodyTextChar">
    <w:name w:val="Body Text Char"/>
    <w:basedOn w:val="DefaultParagraphFont"/>
    <w:link w:val="BodyText"/>
    <w:rsid w:val="001D0D77"/>
    <w:rPr>
      <w:rFonts w:ascii="Verdana" w:eastAsia="Times New Roman" w:hAnsi="Verdana"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customStyle="1" w:styleId="Heading2Char">
    <w:name w:val="Heading 2 Char"/>
    <w:basedOn w:val="DefaultParagraphFont"/>
    <w:link w:val="Heading2"/>
    <w:uiPriority w:val="9"/>
    <w:rsid w:val="001D0D77"/>
    <w:rPr>
      <w:rFonts w:ascii="Arial" w:eastAsiaTheme="majorEastAsia" w:hAnsi="Arial"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unhideWhenUsed/>
    <w:rsid w:val="0047385F"/>
    <w:rPr>
      <w:rFonts w:ascii="Times New Roman" w:hAnsi="Times New Roman"/>
    </w:rPr>
  </w:style>
  <w:style w:type="paragraph" w:styleId="Revision">
    <w:name w:val="Revision"/>
    <w:hidden/>
    <w:uiPriority w:val="99"/>
    <w:semiHidden/>
    <w:rsid w:val="006F63AA"/>
    <w:pPr>
      <w:spacing w:after="0" w:line="240" w:lineRule="auto"/>
    </w:pPr>
    <w:rPr>
      <w:rFonts w:ascii="Arial" w:eastAsia="Times New Roman" w:hAnsi="Arial" w:cs="Arial"/>
      <w:sz w:val="24"/>
      <w:szCs w:val="24"/>
      <w:lang w:val="en" w:eastAsia="en-GB"/>
    </w:rPr>
  </w:style>
  <w:style w:type="character" w:customStyle="1" w:styleId="normaltextrun">
    <w:name w:val="normaltextrun"/>
    <w:basedOn w:val="DefaultParagraphFont"/>
    <w:rsid w:val="006F63AA"/>
  </w:style>
  <w:style w:type="character" w:customStyle="1" w:styleId="eop">
    <w:name w:val="eop"/>
    <w:basedOn w:val="DefaultParagraphFont"/>
    <w:rsid w:val="006F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78715-695E-4AD2-B9FA-903AE8BB5CD2}">
  <ds:schemaRefs>
    <ds:schemaRef ds:uri="http://schemas.microsoft.com/sharepoint/v3/contenttype/forms"/>
  </ds:schemaRefs>
</ds:datastoreItem>
</file>

<file path=customXml/itemProps2.xml><?xml version="1.0" encoding="utf-8"?>
<ds:datastoreItem xmlns:ds="http://schemas.openxmlformats.org/officeDocument/2006/customXml" ds:itemID="{05A8FDA0-B8B7-4DF3-A7F5-3521D7CEB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B8EF9-C8F3-46AC-9742-45DB93A26E2B}">
  <ds:schemaRefs>
    <ds:schemaRef ds:uri="http://schemas.openxmlformats.org/officeDocument/2006/bibliography"/>
  </ds:schemaRefs>
</ds:datastoreItem>
</file>

<file path=customXml/itemProps4.xml><?xml version="1.0" encoding="utf-8"?>
<ds:datastoreItem xmlns:ds="http://schemas.openxmlformats.org/officeDocument/2006/customXml" ds:itemID="{5D401941-0E17-4DD6-A49E-1D2FC9C2582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f4ca094e-e3ed-44b2-8be1-04578b8f4789"/>
    <ds:schemaRef ds:uri="http://purl.org/dc/elements/1.1/"/>
    <ds:schemaRef ds:uri="http://schemas.openxmlformats.org/package/2006/metadata/core-properties"/>
    <ds:schemaRef ds:uri="fe002713-cdad-4d1d-967c-86e69fbc62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1236</Words>
  <Characters>6234</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2</cp:revision>
  <cp:lastPrinted>2021-02-02T12:31:00Z</cp:lastPrinted>
  <dcterms:created xsi:type="dcterms:W3CDTF">2023-09-28T16:21:00Z</dcterms:created>
  <dcterms:modified xsi:type="dcterms:W3CDTF">2023-09-28T16:21:00Z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